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42" w:rsidRDefault="00CB6179" w:rsidP="008D10AB">
      <w:pPr>
        <w:jc w:val="center"/>
        <w:rPr>
          <w:b/>
          <w:sz w:val="28"/>
          <w:szCs w:val="28"/>
        </w:rPr>
      </w:pPr>
      <w:r w:rsidRPr="00F05BF7">
        <w:rPr>
          <w:b/>
          <w:sz w:val="28"/>
          <w:szCs w:val="28"/>
        </w:rPr>
        <w:t>Лекция</w:t>
      </w:r>
      <w:r>
        <w:rPr>
          <w:b/>
          <w:sz w:val="28"/>
          <w:szCs w:val="28"/>
        </w:rPr>
        <w:t xml:space="preserve"> </w:t>
      </w:r>
      <w:r w:rsidR="00383042">
        <w:rPr>
          <w:b/>
          <w:sz w:val="28"/>
          <w:szCs w:val="28"/>
        </w:rPr>
        <w:t>№</w:t>
      </w:r>
      <w:r w:rsidR="00A46739">
        <w:rPr>
          <w:b/>
          <w:sz w:val="28"/>
          <w:szCs w:val="28"/>
        </w:rPr>
        <w:t>9</w:t>
      </w:r>
      <w:r w:rsidRPr="00F05BF7">
        <w:rPr>
          <w:b/>
          <w:sz w:val="28"/>
          <w:szCs w:val="28"/>
        </w:rPr>
        <w:t xml:space="preserve"> </w:t>
      </w:r>
      <w:bookmarkStart w:id="0" w:name="_1.1._Предмет_курса_1"/>
      <w:bookmarkEnd w:id="0"/>
    </w:p>
    <w:p w:rsidR="00657DB4" w:rsidRDefault="00383042" w:rsidP="008D10AB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Тема «</w:t>
      </w:r>
      <w:bookmarkStart w:id="1" w:name="_GoBack"/>
      <w:r w:rsidR="00A46739" w:rsidRPr="00A46739">
        <w:rPr>
          <w:b/>
          <w:bCs/>
          <w:sz w:val="28"/>
          <w:szCs w:val="28"/>
        </w:rPr>
        <w:t>Технологии повышения производительности процессоров</w:t>
      </w:r>
      <w:bookmarkEnd w:id="1"/>
      <w:r w:rsidRPr="00383042">
        <w:rPr>
          <w:b/>
          <w:bCs/>
          <w:sz w:val="28"/>
          <w:szCs w:val="28"/>
        </w:rPr>
        <w:t>»</w:t>
      </w:r>
    </w:p>
    <w:p w:rsidR="00037E03" w:rsidRPr="00463020" w:rsidRDefault="00892FCB" w:rsidP="00037E03">
      <w:pPr>
        <w:ind w:left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Цель: </w:t>
      </w:r>
      <w:r w:rsidR="00037E03" w:rsidRPr="00C9688B">
        <w:rPr>
          <w:rFonts w:eastAsia="Calibri"/>
          <w:b/>
          <w:bCs/>
          <w:sz w:val="24"/>
          <w:szCs w:val="24"/>
        </w:rPr>
        <w:t xml:space="preserve">рассмотреть </w:t>
      </w:r>
      <w:r w:rsidRPr="00C9688B">
        <w:rPr>
          <w:rFonts w:eastAsia="Calibri"/>
          <w:b/>
          <w:bCs/>
          <w:sz w:val="24"/>
          <w:szCs w:val="24"/>
        </w:rPr>
        <w:t>основны</w:t>
      </w:r>
      <w:r>
        <w:rPr>
          <w:rFonts w:eastAsia="Calibri"/>
          <w:b/>
          <w:bCs/>
          <w:sz w:val="24"/>
          <w:szCs w:val="24"/>
        </w:rPr>
        <w:t>е</w:t>
      </w:r>
      <w:r w:rsidRPr="00CB6179">
        <w:rPr>
          <w:rFonts w:eastAsia="Calibri"/>
          <w:b/>
          <w:bCs/>
          <w:sz w:val="24"/>
          <w:szCs w:val="24"/>
        </w:rPr>
        <w:t xml:space="preserve"> </w:t>
      </w:r>
      <w:r w:rsidR="00A46739">
        <w:rPr>
          <w:rFonts w:eastAsia="Calibri"/>
          <w:b/>
          <w:bCs/>
          <w:sz w:val="24"/>
          <w:szCs w:val="24"/>
        </w:rPr>
        <w:t>т</w:t>
      </w:r>
      <w:r w:rsidR="00A46739" w:rsidRPr="00A46739">
        <w:rPr>
          <w:rFonts w:eastAsia="Calibri"/>
          <w:b/>
          <w:bCs/>
          <w:sz w:val="24"/>
          <w:szCs w:val="24"/>
        </w:rPr>
        <w:t>ехнологии повышения производительности процессоров</w:t>
      </w:r>
    </w:p>
    <w:p w:rsidR="00037E03" w:rsidRPr="00A46739" w:rsidRDefault="00037E03" w:rsidP="00A46739">
      <w:pPr>
        <w:ind w:firstLine="284"/>
        <w:jc w:val="both"/>
        <w:rPr>
          <w:sz w:val="24"/>
          <w:szCs w:val="24"/>
        </w:rPr>
      </w:pP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Конвейерная обработка команд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Обработка команды, или цикл процессора может быть разделена на несколько основных этапов (микрокоманд), которых как минимум пять (выборка, декодирование, чтение исходных данных, выполнение, запись результата).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Каждая операция требует для своего выполнения времени, равного такту генератора процессора. Все этапы команды задействуются только один раз и всегда в одном и том же порядке – одна за другой. Это, в частности, означает, что если логическая схема первой микрокоманды выполнила свою работу и передала результаты второй, то для выполнения текущей команды она больше не понадобится, и, следовательно, может приступить к выполнению следующей команды.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Такая технология обработки команд носит название конвейерной (pipeline), обработки. Каждая часть устройства называется ступенью (стадией) конвейера, а общее число ступеней – длиной линии конвейера.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Конвейеризация </w:t>
      </w:r>
      <w:r w:rsidRPr="00A46739">
        <w:rPr>
          <w:sz w:val="24"/>
          <w:szCs w:val="24"/>
        </w:rPr>
        <w:t>осуществляет многопоточную параллельную обработку команд, так что в каждый момент одна из команд считывается, другая декодируется и т. д., и всего в обработке одновременно находится пять команд. Таким образом, на выходе конвейера на каждом такте процессора появляется результат обработки одной команды (одна команда в один такт).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Приведенный пример процессора (5 микроопераций) является гипотетическим – в реальных ЦП конвейер обработки команд сложнее и включает большее количество ступеней. Причина увеличения длины конвейера заключается в том, что многие команды являются довольно сложными и не могут быть выполнены за один такт процессора, особенно при высоких тактовых частотах. Поэтому каждая из упомянутых пяти стадий обработки команд в свою очередь может состоять из нескольких ступеней конвейера.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С ростом числа линий конвейера и увеличением числа ступеней на линии увеличивается пропускная способность процессора при неизменной тактовой частоте. Наоборот, чем больше ступеней насчитывается в конвейере, тем меньшая работа выполняется за такт и тем выше можно поднимать частоту процессора.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Суперскаляризация.</w:t>
      </w:r>
      <w:r w:rsidRPr="00A46739">
        <w:rPr>
          <w:sz w:val="24"/>
          <w:szCs w:val="24"/>
        </w:rPr>
        <w:t> Процессоры с несколькими линиями конвейера получили название суперскалярных. Pentium — первый суперскалярный процессор Intel. Здесь две линии, что позволяет ему при одинаковых частотах быть вдвое производительней i80486, выполняя сразу две инструкции за такт.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Наряду с конвейером команд, используются конвейеры данных. Сочетание этих двух конвейеров дает возможность достичь очень высокой производительности на определенных классах задач, особенно если используется несколько различных конвейерных процессоров, способных работать одновременно и независимо друг от друга.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Операции над вещественными числами (с плавающей запятой)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Сопроцессоры. </w:t>
      </w:r>
      <w:r w:rsidRPr="00A46739">
        <w:rPr>
          <w:sz w:val="24"/>
          <w:szCs w:val="24"/>
        </w:rPr>
        <w:t>Для расширения вычислительных возможностей центрального процессора — выполнения арифметических операций, вычисления основных математических функции (тригонометрических, показательных, логарифмических) и т. д. — в состав ЭВМ добавляется математический сопроцессор. Применение сопроцессора повышает производительность вычислений в сотни раз. В разных поколениях процессоров он назывался по-разному — FPU (Floating Point Unit — блок чисел/операций с плавающей точкой — БПЗ) или NPX (Numeric Processor extension — числовое расширение процессора).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Для процессоров 386 и ниже сопроцессор был отдельной микросхемой, подключаемой к локальной нише основного процессора. В любом случае сопроцессор исполняет только свои специфические команды, а всю работу по декодированию инструкций и доставке данных осуществляет ЦП.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Блоки операций с плавающей запятой. </w:t>
      </w:r>
      <w:r w:rsidRPr="00A46739">
        <w:rPr>
          <w:sz w:val="24"/>
          <w:szCs w:val="24"/>
        </w:rPr>
        <w:t>С программной точки зрения сопроцессор и процессор выглядят как единое целое. В современных (486+) процессорах БПЗ располагается на одном кристалле с центральным процессором.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Увеличение разрядности систем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В «романтические» 1980-е годы соответствие между типом ЭВМ и ее разрядностью имело простейший вид: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• микроЭВМ — 8 разрядов;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• миниЭВМ — 16 разрядов;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• большие ЭВМ — 32 разряда;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lastRenderedPageBreak/>
        <w:t>• сверхбольшие (супер) ЭВМ — 64 разряда.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В процессе развития микропроцессоров Intel рубежи в 16 и 32 разряда (IA-32) были преодолены довольно быстро, а в районе 2004 г. произошел переход и на 64-разрядные архитектуры в процессорах Intel и AMD.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Преимущества 64-битной архитектуры микропроцессоров главным образом относятся к памяти. Если взять два идентичных микропроцессора, и один из них будет 32-битным, а другой — 64-битным, то последний сможет адресовать намного больший объем памяти, чем 32-битный (2</w:t>
      </w:r>
      <w:r w:rsidRPr="00A46739">
        <w:rPr>
          <w:sz w:val="24"/>
          <w:szCs w:val="24"/>
          <w:vertAlign w:val="superscript"/>
        </w:rPr>
        <w:t>64</w:t>
      </w:r>
      <w:r w:rsidRPr="00A46739">
        <w:rPr>
          <w:sz w:val="24"/>
          <w:szCs w:val="24"/>
        </w:rPr>
        <w:t>против 2</w:t>
      </w:r>
      <w:r w:rsidRPr="00A46739">
        <w:rPr>
          <w:sz w:val="24"/>
          <w:szCs w:val="24"/>
          <w:vertAlign w:val="superscript"/>
        </w:rPr>
        <w:t>32</w:t>
      </w:r>
      <w:r w:rsidRPr="00A46739">
        <w:rPr>
          <w:sz w:val="24"/>
          <w:szCs w:val="24"/>
        </w:rPr>
        <w:t>). Известны следующие архитектуры на 64 разряда (64-bit architecture).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IA-64. </w:t>
      </w:r>
      <w:r w:rsidRPr="00A46739">
        <w:rPr>
          <w:sz w:val="24"/>
          <w:szCs w:val="24"/>
        </w:rPr>
        <w:t>Спецификация «IA-64» означает «Архитектура Intel, 64 бита», но связь с IA-32 — только по названию. Архитектура IA-64 не совместима непосредственно с набором команд IA-32. Здесь появляется полностью отличный набор команд, а также используются принципы VLIW вместо выполнения вне естественного порядка. IA-64 — архитектура, используемая линией процессоров Itanium.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AMD64.</w:t>
      </w:r>
      <w:r w:rsidRPr="00A46739">
        <w:rPr>
          <w:sz w:val="24"/>
          <w:szCs w:val="24"/>
        </w:rPr>
        <w:t> Набор команд AMD64, первоначально названный х86-64, в значительной степени построен на основе IA-32 и таким образом обеспечивает наследственность семейства х86. При расширении набора команд AMD воспользовался возможностью, чтобы очистить часть его от ряда «устаревших» команд — наследия «16-разрядных времен».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EM64T</w:t>
      </w:r>
      <w:r w:rsidRPr="00A46739">
        <w:rPr>
          <w:sz w:val="24"/>
          <w:szCs w:val="24"/>
        </w:rPr>
        <w:t> (Extended Memory 64-bit Technology, или Intel 64) — набор команд, (ранее известный как Yamhill), объявленный Intel в феврале 2004 г., в подражание AMD64. ЕМ64Т в целом совместим с кодами, написанными для AMD64, хотя и имеет ряд недостатков сравнительно с AMD64.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Поскольку AMD64 и ЕМТ64 почти не различаются, для ссылки на них используются нейтральные названия — х86-64, х86_64 (Linux и Apple's Mac OS X), х64 (Microsoft и Sun Microsystems).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Векторная обработка (SIMD-команды)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SIMD — поток данных, обрабатываемых одной командой. В последовательных расширениях системы команд х86, выполненных Intel и AMD, все более полно используются принципы обработки одной командой вектора (потока) данных.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ММХ (MultiMedia extension) — архитектура системы команд, непосредственно предназначенных для задач мультимедиа, связи и графических приложений, которые часто используют сложные алгоритмы, исполняющие одинаковые операции на большом количестве типов данных (байты, слова и двойные слова). При этом было достигнуто общее повышение производительности на 10—20 %, а в программах обработки мультимедиа — до 60 %.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Архитектура 3DNow! впервые реализована в процессорах AMD K6-2 (май 1998 г.). Технология 3DNow! включает 21 дополнительную команду, новые типы данных для поддержки высокопроизводительной обработки ЗD-графики и звука.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SSE (или SIMD-FP) — система команд Streaming SIMD Extensions — SIMD-расширение, предложенное Intel в 1999 г. в Pentium III (ядро Katmai), отсюда вариант названия — KNI (Katmai New Instructions). Это 70 новых команд, в том числе: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• для повышения эффективности операций с плавающей запятой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• дополнение ранее введенных команд ММХ;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• повышение производительности кэш-памяти L1 при работе с мультимедийными данными.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SSE2 — введенный с Pentium IV набор команд является существенным развитием SSE, оперирует с теми же самыми регистрами и обратно совместим с SSE процессора Pentium III. SSE2 представляет собой симбиоз ММХ и SSE и позволяет работать с любыми типами данных, вмещающимися в 128-битовые регистры.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SSE3 — набор команд, также известный как Prescott New Instructions (PNI), является третьей версией команд SSE для IA-32. Intel использует SSE3 с начала 2004 г. в ЦП Pentium IV Prescott. В апреле 2005 г. AMD также включает SSE3 в ЦП Athlon 64. SSE3 содержит 13 дополнительных по отношению к SSE2 команд.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Динамическое исполнение (dynamic execution technology)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Динамическое исполнение — технология обработки данных процессором, обеспечивающая более эффективную работу процессора за счет манипулирования данными, а не просто линейного исполнения списка инструкций.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Предсказание ветвлений.</w:t>
      </w:r>
      <w:r w:rsidRPr="00A46739">
        <w:rPr>
          <w:sz w:val="24"/>
          <w:szCs w:val="24"/>
        </w:rPr>
        <w:t> С большой точностью (более 90 %) процессор предсказывает, в какой области памяти можно найти следующие инструкции. Это оказывается возможным, поскольку в процессе исполнения инструкции процессор просматривает программу на несколько шагов вперед.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Это обеспечивает значительное повышение производительности. Например, программный цикл, состоящий из пересылки, сравнения, сложения и перехода в 80486 DX, выполняется за шесть тактов синхрониза</w:t>
      </w:r>
      <w:r w:rsidRPr="00A46739">
        <w:rPr>
          <w:sz w:val="24"/>
          <w:szCs w:val="24"/>
        </w:rPr>
        <w:lastRenderedPageBreak/>
        <w:t>ции, а в — Pentium за два (команды пересылки и сложения, а также сравнения и перехода сочетаются и предсказывается переход).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Внеочередное выполнение (выполнение вне естественного порядка </w:t>
      </w:r>
      <w:r w:rsidRPr="00A46739">
        <w:rPr>
          <w:sz w:val="24"/>
          <w:szCs w:val="24"/>
        </w:rPr>
        <w:t>— </w:t>
      </w:r>
      <w:r w:rsidRPr="00A46739">
        <w:rPr>
          <w:b/>
          <w:bCs/>
          <w:sz w:val="24"/>
          <w:szCs w:val="24"/>
        </w:rPr>
        <w:t>out-of-orderexecution). </w:t>
      </w:r>
      <w:r w:rsidRPr="00A46739">
        <w:rPr>
          <w:sz w:val="24"/>
          <w:szCs w:val="24"/>
        </w:rPr>
        <w:t>Процессор анализирует поток команд и составляет график исполнения инструкций в оптимальной последовательности, независимо от порядка их следования в тексте программы, просматривая декодированные инструкции и определяя, готовы ли они к непосредственному исполнению или зависят от результата других инструкций. Далее процессор определяет оптимальную последовательность выполнения и исполняет инструкции наиболее эффективным образом.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Выполнение по предположению (спекулятивное — speculative) — </w:t>
      </w:r>
      <w:r w:rsidRPr="00A46739">
        <w:rPr>
          <w:sz w:val="24"/>
          <w:szCs w:val="24"/>
        </w:rPr>
        <w:t>процессор выполняет инструкции (до пяти инструкций одновременно) по мере их поступления в оптимизированной последовательности (спекулятивно). Поскольку выполнение инструкций происходит на основе предсказания ветвлений, результаты сохраняются как предположительные («спекулятивные»). На конечном этапе порядок инструкций восстанавливается.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Предикация. </w:t>
      </w:r>
      <w:r w:rsidRPr="00A46739">
        <w:rPr>
          <w:sz w:val="24"/>
          <w:szCs w:val="24"/>
        </w:rPr>
        <w:t>Обычный компилятор транслирует оператор ветвления (например, if-then-else) вблоки машинного кода, расположенные последовательно в потоке. Обычный процессор, в зависимости от исхода условия, исполняет один из этих базовых блоков, пропуская все другие. Более развитые процессоры пытаются прогнозировать исход операции и предварительно выполняют предсказанный блок. При этом в случае ошибки много тактов тратится впустую. Сами блоки зачастую весьма малы — две или три команды, — а ветвления встречаются в коде в среднем каждые шесть команд. Такая структура кода делает крайне сложным его параллельное выполнение.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При использовании предикации компилятор, обнаружив оператор ветвления в исходной программе, анализирует все возможные ветви (блоки) и помечает их метками или предикатами (predicate). После этого он определяет, какие из них могут быть выполнены параллельно (из соседних, независимых ветвей).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В процессе выполнения программы ЦП выбирает команды, которые взаимно независимы и распределяет их на параллельную обработку. Если ЦП обнаруживает оператор ветвления, он не пытается предсказать переход, а начинает выполнять все возможные ветви программы.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Таким образом, могут быть обработаны все ветви программы, но без записи полученного результата. В определенный момент процессор, наконец «узнает» о реальном исходе условного оператора, записывает в память результат «правильной ветви» и отменяет остальные результаты.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В то же время, если компилятор не «отметил» ветвление, процессор действует как обычно — пытается предсказать путь ветвления и т. д. Испытания показали, что описанная технология позволяет устранить более половины ветвлений в типичной программе, и, следовательно, уменьшить более чем в 2 раза число возможных ошибок в предсказаниях.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Опережающее чтение (предварительная загрузка данных, чтение по предположению) разделяет загрузку данных в регистры и их реальное использование, избегая ситуации, когда процессору приходится ожидать прихода данных, чтобы начать их обработку.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Прежде всего, компилятор анализирует программу, определяя команды, которые требуют приема данных из оперативной памяти. Там, где это возможно, он вставляет команды опережающего чтения и парную команду контроля опережающего чтения (speculative check). В то же время компилятор переставляет команды таким образом, чтобы ЦП мог их обрабатывать параллельно.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В процессе работы ЦП встречает команду опережающего чтения и пытается выбрать данные из памяти. Может оказаться, что они еще не готовы (результат работы блока команд, который еще не выполнился). Обычный процессор в этой ситуации выдает сообщение об ошибке, однако система откладывает «сигнал тревоги» до момента прихода процесса в точку «команда проверки опережающего чтения». Если к этому моменту все предшествующие подпроцессы завершены и данные считаны, то обработка продолжается, в противном случае вырабатывается сигнал прерывания.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Возможность располагать команду предварительной загрузки до ветвления очень существенна, так как позволяет загружать данные задолго до момента использования (напомним, что в среднем каждая шестая команда является командой ветвления).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Технология Hyper-Threading (HT)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 xml:space="preserve">Здесь реализуется разделение времени на аппаратном уровне, разбивая физический процессор на два логических процессора, каждый из которых использует ресурсы чипа — ядро, кэш-память, шины, исполнительное устройство. Благодаря НТ многопроцессная операционная система использует один процессор как </w:t>
      </w:r>
      <w:r w:rsidRPr="00A46739">
        <w:rPr>
          <w:sz w:val="24"/>
          <w:szCs w:val="24"/>
        </w:rPr>
        <w:lastRenderedPageBreak/>
        <w:t>два, и выдает одновременно два потока команд. Смысл технологии заключается в том, что в большинстве случаев исполнительные устройства процессора далеки от полной загруженности. От передачи на выполнение вдвое большего потока команд повышается загрузка исполнительных устройств.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Специалисты Intel оценивают повышение эффективности в 30 % НТ-процессоров при использовании многопрограммных ОС и обычных прикладных программ.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Многоядерные процессоры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Многоядерная архитектура предполагает размещение двух или более основных вычислительных агрегатов в пределах единственного процессора. Этот многоядерный процессор имеет единственный интерфейс с системной платой, но операционные системы «видят» каждое из его ядер как дискретный логический процессор со всеми связанными ресурсами. Это отличает их от технологии Hyper-Threading (где отдельные процессы выполняются единственным ядром) и существующие ресурсы используются более эффективно.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Разделяя вычислительную нагрузку, выполняемую единственным ядром в традиционных процессорах между многими ядрами, многоядерный процессор может выполнить большую работу в пределах отдельного цикла ЭВМ. Чтобы реализовать это увеличение эффективности, соответствующее программное обеспечение должно поддерживать это распараллеливание. Эти функциональные возможности называют «параллелизмом уровня подпроцесса (нити)» или «threading». Приложения и операционные системы, которые поддерживают это, упоминаются как мульти-подпро-цессные или «multi-threaded».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Другие технологии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Технологии «невыполнимых битов» </w:t>
      </w:r>
      <w:r w:rsidRPr="00A46739">
        <w:rPr>
          <w:sz w:val="24"/>
          <w:szCs w:val="24"/>
        </w:rPr>
        <w:t>(No-eXecute bit). Бит «NX» (63-й бит адреса) позволяет операционной системе определить, какие страницы адреса могут содержать исполняемые коды, а какие – нет. Попытка обратиться к NX-адресу как к исполняемой программе вызывает событие «нарушение защиты памяти», подобное попытке обратиться к памяти «только для чтения» или к области размещения ОС. Этим может быть запрещено выполнение программного кода, находящегося в некоторых страницах памяти, таким образом предотвращая вирусные или хакерские атаки. Обозначение «NX-bit» используется AMD, Intel использует выражение «XD-bit» (eXecute Disable bit).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Технологии энергосбережения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OnNow </w:t>
      </w:r>
      <w:r w:rsidRPr="00A46739">
        <w:rPr>
          <w:sz w:val="24"/>
          <w:szCs w:val="24"/>
        </w:rPr>
        <w:t>PC — способ управления энергопотреблением системы, который заключается в значительном уменьшении потребления электрической энергии, но так, чтобы система в любой момент времени была готова к работе без перезагрузки ОС (например, как готов телевизор, включаемый с помощью удаленного пульта). Система при включении остается способной реагировать на внешние события: нажатие кнопки пользователем, сигнал из сети. Это обеспечивается тем, что небольшая часть системы остается постоянно включенной. Технология OnNow PC требует выполнения следующих условий: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• операционная система берет на себя управление энергопотреблением;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• все устройства, входящие в систему, должны допускать возможность эффективного регулирования потребления ими электрической энергии;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sz w:val="24"/>
          <w:szCs w:val="24"/>
        </w:rPr>
        <w:t>• должен быть предусмотрен ряд определяемых операционной системой последовательных энергетических состояний, переходящих одно в другое.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Интеллектуальное управление электропитанием </w:t>
      </w:r>
      <w:r w:rsidRPr="00A46739">
        <w:rPr>
          <w:sz w:val="24"/>
          <w:szCs w:val="24"/>
        </w:rPr>
        <w:t>(Intel Intelligent Power Capability) — уменьшение потребления энергии путем включения именно тех логических блоков, которые требуются в данный момент.</w:t>
      </w:r>
    </w:p>
    <w:p w:rsidR="00A46739" w:rsidRPr="00A46739" w:rsidRDefault="00A46739" w:rsidP="00A46739">
      <w:pPr>
        <w:ind w:firstLine="284"/>
        <w:jc w:val="both"/>
        <w:rPr>
          <w:sz w:val="24"/>
          <w:szCs w:val="24"/>
        </w:rPr>
      </w:pPr>
      <w:r w:rsidRPr="00A46739">
        <w:rPr>
          <w:b/>
          <w:bCs/>
          <w:sz w:val="24"/>
          <w:szCs w:val="24"/>
        </w:rPr>
        <w:t>Enhanced Intel Speed STep (EIST) </w:t>
      </w:r>
      <w:r w:rsidRPr="00A46739">
        <w:rPr>
          <w:sz w:val="24"/>
          <w:szCs w:val="24"/>
        </w:rPr>
        <w:t>— идентичен механизму, осуществленному в процессорах Intel мобильных ПК который позволяет процессору уменьшать его тактовую частоту, когда не требуется высокая загрузка, таким образом значительно сокращая нагрев центрального процессора и потребление мощности.</w:t>
      </w:r>
    </w:p>
    <w:p w:rsidR="00CB4EB0" w:rsidRDefault="00CB4EB0" w:rsidP="002842F0">
      <w:pPr>
        <w:ind w:firstLine="567"/>
        <w:jc w:val="both"/>
        <w:rPr>
          <w:b/>
          <w:sz w:val="28"/>
          <w:szCs w:val="28"/>
        </w:rPr>
      </w:pPr>
      <w:bookmarkStart w:id="2" w:name="г11"/>
      <w:bookmarkEnd w:id="2"/>
    </w:p>
    <w:p w:rsidR="00037E03" w:rsidRDefault="00037E03" w:rsidP="00037E0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:rsidR="00383042" w:rsidRPr="006F1909" w:rsidRDefault="00383042" w:rsidP="00383042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bCs/>
          <w:color w:val="000000"/>
          <w:spacing w:val="-9"/>
          <w:sz w:val="24"/>
          <w:szCs w:val="24"/>
        </w:rPr>
        <w:t xml:space="preserve">Какие бывают типы </w:t>
      </w:r>
      <w:r w:rsidR="00A46739" w:rsidRPr="00A46739">
        <w:rPr>
          <w:bCs/>
          <w:color w:val="000000"/>
          <w:spacing w:val="-9"/>
          <w:sz w:val="24"/>
          <w:szCs w:val="24"/>
        </w:rPr>
        <w:t>процессоров</w:t>
      </w:r>
      <w:r>
        <w:rPr>
          <w:bCs/>
          <w:color w:val="000000"/>
          <w:spacing w:val="-9"/>
          <w:sz w:val="24"/>
          <w:szCs w:val="24"/>
        </w:rPr>
        <w:t>?</w:t>
      </w:r>
    </w:p>
    <w:p w:rsidR="00383042" w:rsidRPr="00A46739" w:rsidRDefault="00383042" w:rsidP="00383042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чем заключается </w:t>
      </w:r>
      <w:r w:rsidR="00A46739" w:rsidRPr="00A46739">
        <w:rPr>
          <w:bCs/>
          <w:sz w:val="24"/>
          <w:szCs w:val="24"/>
        </w:rPr>
        <w:t>конвейерная обработка команд</w:t>
      </w:r>
      <w:r w:rsidRPr="00A46739">
        <w:rPr>
          <w:color w:val="000000"/>
          <w:spacing w:val="-6"/>
          <w:w w:val="104"/>
          <w:sz w:val="24"/>
          <w:szCs w:val="24"/>
        </w:rPr>
        <w:t>?</w:t>
      </w:r>
    </w:p>
    <w:p w:rsidR="00A46739" w:rsidRPr="00A46739" w:rsidRDefault="00A46739" w:rsidP="00A46739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чем заключается </w:t>
      </w:r>
      <w:r w:rsidRPr="00A46739">
        <w:rPr>
          <w:bCs/>
          <w:sz w:val="24"/>
          <w:szCs w:val="24"/>
        </w:rPr>
        <w:t>суперскаляризация</w:t>
      </w:r>
      <w:r w:rsidRPr="00A46739">
        <w:rPr>
          <w:color w:val="000000"/>
          <w:spacing w:val="-6"/>
          <w:w w:val="104"/>
          <w:sz w:val="24"/>
          <w:szCs w:val="24"/>
        </w:rPr>
        <w:t>?</w:t>
      </w:r>
    </w:p>
    <w:p w:rsidR="00A46739" w:rsidRPr="00AF1208" w:rsidRDefault="00A46739" w:rsidP="00A46739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чем заключается </w:t>
      </w:r>
      <w:r w:rsidR="00AF1208" w:rsidRPr="00AF1208">
        <w:rPr>
          <w:bCs/>
          <w:sz w:val="24"/>
          <w:szCs w:val="24"/>
        </w:rPr>
        <w:t>векторная обработк</w:t>
      </w:r>
      <w:r w:rsidRPr="00AF1208">
        <w:rPr>
          <w:bCs/>
          <w:sz w:val="24"/>
          <w:szCs w:val="24"/>
        </w:rPr>
        <w:t>я</w:t>
      </w:r>
      <w:r w:rsidRPr="00AF1208">
        <w:rPr>
          <w:color w:val="000000"/>
          <w:spacing w:val="-6"/>
          <w:w w:val="104"/>
          <w:sz w:val="24"/>
          <w:szCs w:val="24"/>
        </w:rPr>
        <w:t>?</w:t>
      </w:r>
    </w:p>
    <w:p w:rsidR="00383042" w:rsidRDefault="00383042" w:rsidP="00383042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color w:val="000000"/>
          <w:spacing w:val="-6"/>
          <w:w w:val="104"/>
          <w:sz w:val="24"/>
          <w:szCs w:val="24"/>
        </w:rPr>
        <w:t xml:space="preserve">В чем заключается </w:t>
      </w:r>
      <w:r w:rsidR="00AF1208" w:rsidRPr="00AF1208">
        <w:rPr>
          <w:bCs/>
          <w:color w:val="000000"/>
          <w:spacing w:val="-6"/>
          <w:w w:val="104"/>
          <w:sz w:val="24"/>
          <w:szCs w:val="24"/>
        </w:rPr>
        <w:t>технология Hyper-Threading (HT)</w:t>
      </w:r>
      <w:r w:rsidRPr="00AF1208">
        <w:rPr>
          <w:sz w:val="24"/>
          <w:szCs w:val="24"/>
        </w:rPr>
        <w:t>?</w:t>
      </w:r>
    </w:p>
    <w:p w:rsidR="00AF1208" w:rsidRDefault="00AF1208" w:rsidP="00383042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color w:val="000000"/>
          <w:spacing w:val="-6"/>
          <w:w w:val="104"/>
          <w:sz w:val="24"/>
          <w:szCs w:val="24"/>
        </w:rPr>
        <w:t xml:space="preserve">Что такое </w:t>
      </w:r>
      <w:r w:rsidRPr="00AF1208">
        <w:rPr>
          <w:bCs/>
          <w:color w:val="000000"/>
          <w:spacing w:val="-6"/>
          <w:w w:val="104"/>
          <w:sz w:val="24"/>
          <w:szCs w:val="24"/>
        </w:rPr>
        <w:t>многоядерные процессоры</w:t>
      </w:r>
    </w:p>
    <w:p w:rsidR="00383042" w:rsidRPr="006B4678" w:rsidRDefault="00383042" w:rsidP="00383042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color w:val="000000"/>
          <w:spacing w:val="-6"/>
          <w:w w:val="104"/>
          <w:sz w:val="24"/>
          <w:szCs w:val="24"/>
        </w:rPr>
      </w:pPr>
      <w:r w:rsidRPr="006B4678">
        <w:rPr>
          <w:color w:val="000000"/>
          <w:spacing w:val="-6"/>
          <w:w w:val="104"/>
          <w:sz w:val="24"/>
          <w:szCs w:val="24"/>
        </w:rPr>
        <w:t xml:space="preserve">Назовите основные </w:t>
      </w:r>
      <w:r w:rsidR="00A46739" w:rsidRPr="00A46739">
        <w:rPr>
          <w:bCs/>
          <w:color w:val="000000"/>
          <w:spacing w:val="-6"/>
          <w:w w:val="104"/>
          <w:sz w:val="24"/>
          <w:szCs w:val="24"/>
        </w:rPr>
        <w:t>технологии повышения производительности процессоров</w:t>
      </w:r>
    </w:p>
    <w:sectPr w:rsidR="00383042" w:rsidRPr="006B4678" w:rsidSect="00CB6179">
      <w:footerReference w:type="even" r:id="rId7"/>
      <w:footerReference w:type="default" r:id="rId8"/>
      <w:pgSz w:w="12240" w:h="15840" w:code="1"/>
      <w:pgMar w:top="454" w:right="454" w:bottom="567" w:left="567" w:header="284" w:footer="284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5A" w:rsidRDefault="00264E5A">
      <w:r>
        <w:separator/>
      </w:r>
    </w:p>
  </w:endnote>
  <w:endnote w:type="continuationSeparator" w:id="0">
    <w:p w:rsidR="00264E5A" w:rsidRDefault="0026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2C" w:rsidRDefault="0057632C" w:rsidP="000D1A1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632C" w:rsidRDefault="0057632C" w:rsidP="00A20AA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2C" w:rsidRDefault="0057632C" w:rsidP="000D1A1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F1208">
      <w:rPr>
        <w:rStyle w:val="aa"/>
        <w:noProof/>
      </w:rPr>
      <w:t>1</w:t>
    </w:r>
    <w:r>
      <w:rPr>
        <w:rStyle w:val="aa"/>
      </w:rPr>
      <w:fldChar w:fldCharType="end"/>
    </w:r>
  </w:p>
  <w:p w:rsidR="0057632C" w:rsidRDefault="0057632C" w:rsidP="00A20AA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5A" w:rsidRDefault="00264E5A">
      <w:r>
        <w:separator/>
      </w:r>
    </w:p>
  </w:footnote>
  <w:footnote w:type="continuationSeparator" w:id="0">
    <w:p w:rsidR="00264E5A" w:rsidRDefault="0026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46D"/>
    <w:multiLevelType w:val="hybridMultilevel"/>
    <w:tmpl w:val="689ED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7678"/>
    <w:multiLevelType w:val="hybridMultilevel"/>
    <w:tmpl w:val="37B0DC1C"/>
    <w:lvl w:ilvl="0" w:tplc="A300A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7E8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52D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28D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DA45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C61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ACD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80C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D0D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B00C9"/>
    <w:multiLevelType w:val="multilevel"/>
    <w:tmpl w:val="B4F6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4043A61"/>
    <w:multiLevelType w:val="hybridMultilevel"/>
    <w:tmpl w:val="C268C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363D"/>
    <w:multiLevelType w:val="multilevel"/>
    <w:tmpl w:val="246A6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1FB7B7E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12"/>
        </w:tabs>
        <w:ind w:left="511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6048"/>
        </w:tabs>
        <w:ind w:left="604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8640" w:hanging="1440"/>
      </w:pPr>
      <w:rPr>
        <w:rFonts w:hint="default"/>
      </w:rPr>
    </w:lvl>
  </w:abstractNum>
  <w:abstractNum w:abstractNumId="6" w15:restartNumberingAfterBreak="0">
    <w:nsid w:val="14AC3028"/>
    <w:multiLevelType w:val="hybridMultilevel"/>
    <w:tmpl w:val="62BA0D0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62021E"/>
    <w:multiLevelType w:val="hybridMultilevel"/>
    <w:tmpl w:val="E26CEF1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E968AE"/>
    <w:multiLevelType w:val="hybridMultilevel"/>
    <w:tmpl w:val="5D8C19D8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3559B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35D699F"/>
    <w:multiLevelType w:val="hybridMultilevel"/>
    <w:tmpl w:val="95FED9E2"/>
    <w:lvl w:ilvl="0" w:tplc="AE8E2D72">
      <w:start w:val="110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C603AB"/>
    <w:multiLevelType w:val="hybridMultilevel"/>
    <w:tmpl w:val="D7927E56"/>
    <w:lvl w:ilvl="0" w:tplc="12EEB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8C3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72C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52C2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D467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A4D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4036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4CA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0E7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25315B"/>
    <w:multiLevelType w:val="hybridMultilevel"/>
    <w:tmpl w:val="7F5A0A2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56434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E3135D"/>
    <w:multiLevelType w:val="hybridMultilevel"/>
    <w:tmpl w:val="0BA65E1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FC55AE0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31F712D1"/>
    <w:multiLevelType w:val="multilevel"/>
    <w:tmpl w:val="3B1E67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F92FAA"/>
    <w:multiLevelType w:val="hybridMultilevel"/>
    <w:tmpl w:val="078A78AC"/>
    <w:lvl w:ilvl="0" w:tplc="0B6C73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386B1BB3"/>
    <w:multiLevelType w:val="singleLevel"/>
    <w:tmpl w:val="AE8E2D72"/>
    <w:lvl w:ilvl="0">
      <w:start w:val="110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39094BB9"/>
    <w:multiLevelType w:val="multilevel"/>
    <w:tmpl w:val="B4F6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A7279B1"/>
    <w:multiLevelType w:val="multilevel"/>
    <w:tmpl w:val="B4F6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D300A4A"/>
    <w:multiLevelType w:val="hybridMultilevel"/>
    <w:tmpl w:val="B90EE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F2A79"/>
    <w:multiLevelType w:val="multilevel"/>
    <w:tmpl w:val="B4F6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F8B7C6E"/>
    <w:multiLevelType w:val="hybridMultilevel"/>
    <w:tmpl w:val="078A78AC"/>
    <w:lvl w:ilvl="0" w:tplc="0B6C73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49FB779D"/>
    <w:multiLevelType w:val="hybridMultilevel"/>
    <w:tmpl w:val="0AF4AF5C"/>
    <w:lvl w:ilvl="0" w:tplc="044AE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DEB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D6F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AA1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3E2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0CE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8C3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A872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463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B621F"/>
    <w:multiLevelType w:val="hybridMultilevel"/>
    <w:tmpl w:val="F78A1F9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E5965F2"/>
    <w:multiLevelType w:val="hybridMultilevel"/>
    <w:tmpl w:val="76CCFA5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2D504A6"/>
    <w:multiLevelType w:val="hybridMultilevel"/>
    <w:tmpl w:val="2A80FAC6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8" w15:restartNumberingAfterBreak="0">
    <w:nsid w:val="55513E69"/>
    <w:multiLevelType w:val="hybridMultilevel"/>
    <w:tmpl w:val="E7D8ED86"/>
    <w:lvl w:ilvl="0" w:tplc="F7588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43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E8A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04C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1C61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52F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5EFA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908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0CE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654AC2"/>
    <w:multiLevelType w:val="multilevel"/>
    <w:tmpl w:val="9702C9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6CE5DB4"/>
    <w:multiLevelType w:val="hybridMultilevel"/>
    <w:tmpl w:val="0F161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64B71"/>
    <w:multiLevelType w:val="multilevel"/>
    <w:tmpl w:val="B4F6D4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22451A9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5FF36DF"/>
    <w:multiLevelType w:val="hybridMultilevel"/>
    <w:tmpl w:val="96085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56D95"/>
    <w:multiLevelType w:val="hybridMultilevel"/>
    <w:tmpl w:val="8452C25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B3F0CD9"/>
    <w:multiLevelType w:val="hybridMultilevel"/>
    <w:tmpl w:val="32EA9AB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D8D0938"/>
    <w:multiLevelType w:val="hybridMultilevel"/>
    <w:tmpl w:val="72AEFDFA"/>
    <w:lvl w:ilvl="0" w:tplc="4C1E9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0D53A3"/>
    <w:multiLevelType w:val="hybridMultilevel"/>
    <w:tmpl w:val="D508206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5F216BB"/>
    <w:multiLevelType w:val="multilevel"/>
    <w:tmpl w:val="B4F6D4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9" w15:restartNumberingAfterBreak="0">
    <w:nsid w:val="790A53C3"/>
    <w:multiLevelType w:val="multilevel"/>
    <w:tmpl w:val="F628E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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2"/>
  </w:num>
  <w:num w:numId="5">
    <w:abstractNumId w:val="20"/>
  </w:num>
  <w:num w:numId="6">
    <w:abstractNumId w:val="31"/>
  </w:num>
  <w:num w:numId="7">
    <w:abstractNumId w:val="38"/>
  </w:num>
  <w:num w:numId="8">
    <w:abstractNumId w:val="22"/>
  </w:num>
  <w:num w:numId="9">
    <w:abstractNumId w:val="15"/>
  </w:num>
  <w:num w:numId="10">
    <w:abstractNumId w:val="39"/>
  </w:num>
  <w:num w:numId="11">
    <w:abstractNumId w:val="9"/>
  </w:num>
  <w:num w:numId="12">
    <w:abstractNumId w:val="36"/>
  </w:num>
  <w:num w:numId="13">
    <w:abstractNumId w:val="5"/>
  </w:num>
  <w:num w:numId="14">
    <w:abstractNumId w:val="32"/>
  </w:num>
  <w:num w:numId="15">
    <w:abstractNumId w:val="17"/>
  </w:num>
  <w:num w:numId="16">
    <w:abstractNumId w:val="29"/>
  </w:num>
  <w:num w:numId="17">
    <w:abstractNumId w:val="28"/>
  </w:num>
  <w:num w:numId="18">
    <w:abstractNumId w:val="1"/>
  </w:num>
  <w:num w:numId="19">
    <w:abstractNumId w:val="11"/>
  </w:num>
  <w:num w:numId="20">
    <w:abstractNumId w:val="24"/>
  </w:num>
  <w:num w:numId="21">
    <w:abstractNumId w:val="13"/>
  </w:num>
  <w:num w:numId="22">
    <w:abstractNumId w:val="8"/>
  </w:num>
  <w:num w:numId="23">
    <w:abstractNumId w:val="35"/>
  </w:num>
  <w:num w:numId="24">
    <w:abstractNumId w:val="7"/>
  </w:num>
  <w:num w:numId="25">
    <w:abstractNumId w:val="25"/>
  </w:num>
  <w:num w:numId="26">
    <w:abstractNumId w:val="6"/>
  </w:num>
  <w:num w:numId="27">
    <w:abstractNumId w:val="26"/>
  </w:num>
  <w:num w:numId="28">
    <w:abstractNumId w:val="14"/>
  </w:num>
  <w:num w:numId="29">
    <w:abstractNumId w:val="12"/>
  </w:num>
  <w:num w:numId="30">
    <w:abstractNumId w:val="37"/>
  </w:num>
  <w:num w:numId="31">
    <w:abstractNumId w:val="34"/>
  </w:num>
  <w:num w:numId="32">
    <w:abstractNumId w:val="16"/>
  </w:num>
  <w:num w:numId="33">
    <w:abstractNumId w:val="23"/>
  </w:num>
  <w:num w:numId="34">
    <w:abstractNumId w:val="10"/>
  </w:num>
  <w:num w:numId="35">
    <w:abstractNumId w:val="21"/>
  </w:num>
  <w:num w:numId="36">
    <w:abstractNumId w:val="27"/>
  </w:num>
  <w:num w:numId="37">
    <w:abstractNumId w:val="0"/>
  </w:num>
  <w:num w:numId="38">
    <w:abstractNumId w:val="33"/>
  </w:num>
  <w:num w:numId="39">
    <w:abstractNumId w:val="3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99"/>
    <w:rsid w:val="00007C6E"/>
    <w:rsid w:val="00037E03"/>
    <w:rsid w:val="00063A43"/>
    <w:rsid w:val="00073AA2"/>
    <w:rsid w:val="00087FA6"/>
    <w:rsid w:val="00092745"/>
    <w:rsid w:val="000937DE"/>
    <w:rsid w:val="000B61D0"/>
    <w:rsid w:val="000C6E71"/>
    <w:rsid w:val="000D1A1A"/>
    <w:rsid w:val="000E4363"/>
    <w:rsid w:val="00131532"/>
    <w:rsid w:val="00151018"/>
    <w:rsid w:val="001B3E00"/>
    <w:rsid w:val="001B4661"/>
    <w:rsid w:val="001E3045"/>
    <w:rsid w:val="001F53B6"/>
    <w:rsid w:val="00264E5A"/>
    <w:rsid w:val="0027074B"/>
    <w:rsid w:val="002842F0"/>
    <w:rsid w:val="002A5607"/>
    <w:rsid w:val="002D1588"/>
    <w:rsid w:val="00310E9A"/>
    <w:rsid w:val="0033737D"/>
    <w:rsid w:val="00345445"/>
    <w:rsid w:val="00370EA0"/>
    <w:rsid w:val="00375CB4"/>
    <w:rsid w:val="00376396"/>
    <w:rsid w:val="00382072"/>
    <w:rsid w:val="0038238B"/>
    <w:rsid w:val="00383042"/>
    <w:rsid w:val="00391BB7"/>
    <w:rsid w:val="003D6E6B"/>
    <w:rsid w:val="003E206F"/>
    <w:rsid w:val="003E7293"/>
    <w:rsid w:val="003F1734"/>
    <w:rsid w:val="003F6426"/>
    <w:rsid w:val="00416825"/>
    <w:rsid w:val="00426343"/>
    <w:rsid w:val="004459EC"/>
    <w:rsid w:val="004534A2"/>
    <w:rsid w:val="004742C8"/>
    <w:rsid w:val="004844F7"/>
    <w:rsid w:val="004943F6"/>
    <w:rsid w:val="004A67A3"/>
    <w:rsid w:val="00504991"/>
    <w:rsid w:val="00550112"/>
    <w:rsid w:val="005724BD"/>
    <w:rsid w:val="0057632C"/>
    <w:rsid w:val="0059197E"/>
    <w:rsid w:val="00592D15"/>
    <w:rsid w:val="005C4799"/>
    <w:rsid w:val="005E76A2"/>
    <w:rsid w:val="006041E4"/>
    <w:rsid w:val="00621977"/>
    <w:rsid w:val="006230AD"/>
    <w:rsid w:val="00624B13"/>
    <w:rsid w:val="00657DB4"/>
    <w:rsid w:val="006963CA"/>
    <w:rsid w:val="006D2FBA"/>
    <w:rsid w:val="006F3EDD"/>
    <w:rsid w:val="007746A4"/>
    <w:rsid w:val="007840EF"/>
    <w:rsid w:val="0079303D"/>
    <w:rsid w:val="007D6CAE"/>
    <w:rsid w:val="007E5000"/>
    <w:rsid w:val="007F3C91"/>
    <w:rsid w:val="00811EBB"/>
    <w:rsid w:val="00826DD2"/>
    <w:rsid w:val="0083254A"/>
    <w:rsid w:val="008459F0"/>
    <w:rsid w:val="00852828"/>
    <w:rsid w:val="00867272"/>
    <w:rsid w:val="00892FCB"/>
    <w:rsid w:val="008A1D6D"/>
    <w:rsid w:val="008A2842"/>
    <w:rsid w:val="008B33B7"/>
    <w:rsid w:val="008D10AB"/>
    <w:rsid w:val="008E6BE4"/>
    <w:rsid w:val="00931833"/>
    <w:rsid w:val="00945A52"/>
    <w:rsid w:val="00951ADD"/>
    <w:rsid w:val="00997296"/>
    <w:rsid w:val="009A0F2D"/>
    <w:rsid w:val="00A136B3"/>
    <w:rsid w:val="00A16100"/>
    <w:rsid w:val="00A17E40"/>
    <w:rsid w:val="00A20AA6"/>
    <w:rsid w:val="00A27556"/>
    <w:rsid w:val="00A42D5A"/>
    <w:rsid w:val="00A46739"/>
    <w:rsid w:val="00A537C7"/>
    <w:rsid w:val="00A95493"/>
    <w:rsid w:val="00AE3BBE"/>
    <w:rsid w:val="00AE58E8"/>
    <w:rsid w:val="00AF1208"/>
    <w:rsid w:val="00B04E83"/>
    <w:rsid w:val="00B05003"/>
    <w:rsid w:val="00B10309"/>
    <w:rsid w:val="00B71ECA"/>
    <w:rsid w:val="00BF4BD0"/>
    <w:rsid w:val="00C100BF"/>
    <w:rsid w:val="00C33FD9"/>
    <w:rsid w:val="00C36661"/>
    <w:rsid w:val="00C37928"/>
    <w:rsid w:val="00C53CC7"/>
    <w:rsid w:val="00C75045"/>
    <w:rsid w:val="00C75BB2"/>
    <w:rsid w:val="00C92FEC"/>
    <w:rsid w:val="00CB4EB0"/>
    <w:rsid w:val="00CB6179"/>
    <w:rsid w:val="00CC7461"/>
    <w:rsid w:val="00CE0374"/>
    <w:rsid w:val="00CE12EC"/>
    <w:rsid w:val="00CE62A0"/>
    <w:rsid w:val="00D07451"/>
    <w:rsid w:val="00D17056"/>
    <w:rsid w:val="00D2338C"/>
    <w:rsid w:val="00D8278C"/>
    <w:rsid w:val="00D83A2C"/>
    <w:rsid w:val="00DA6399"/>
    <w:rsid w:val="00DD3062"/>
    <w:rsid w:val="00DD4F6C"/>
    <w:rsid w:val="00DD6DFA"/>
    <w:rsid w:val="00E37C99"/>
    <w:rsid w:val="00E4704D"/>
    <w:rsid w:val="00EB0750"/>
    <w:rsid w:val="00EB0E37"/>
    <w:rsid w:val="00ED13B1"/>
    <w:rsid w:val="00F0615B"/>
    <w:rsid w:val="00F66BC9"/>
    <w:rsid w:val="00F74149"/>
    <w:rsid w:val="00FD7F16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3D435"/>
  <w15:docId w15:val="{A2114DB2-B27B-40EA-8756-6A4596A1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D2"/>
  </w:style>
  <w:style w:type="paragraph" w:styleId="1">
    <w:name w:val="heading 1"/>
    <w:basedOn w:val="a"/>
    <w:next w:val="a"/>
    <w:qFormat/>
    <w:rsid w:val="00826DD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26DD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2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26DD2"/>
    <w:pPr>
      <w:keepNext/>
      <w:ind w:firstLine="85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826DD2"/>
    <w:pPr>
      <w:keepNext/>
      <w:ind w:firstLine="851"/>
      <w:outlineLvl w:val="4"/>
    </w:pPr>
    <w:rPr>
      <w:sz w:val="24"/>
    </w:rPr>
  </w:style>
  <w:style w:type="paragraph" w:styleId="6">
    <w:name w:val="heading 6"/>
    <w:basedOn w:val="a"/>
    <w:next w:val="a"/>
    <w:qFormat/>
    <w:rsid w:val="00826DD2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826DD2"/>
    <w:pPr>
      <w:keepNext/>
      <w:ind w:left="36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6DD2"/>
    <w:pPr>
      <w:ind w:firstLine="900"/>
      <w:jc w:val="both"/>
    </w:pPr>
    <w:rPr>
      <w:sz w:val="28"/>
    </w:rPr>
  </w:style>
  <w:style w:type="paragraph" w:styleId="a4">
    <w:name w:val="Body Text"/>
    <w:basedOn w:val="a"/>
    <w:rsid w:val="00826DD2"/>
    <w:rPr>
      <w:sz w:val="24"/>
    </w:rPr>
  </w:style>
  <w:style w:type="paragraph" w:styleId="20">
    <w:name w:val="Body Text Indent 2"/>
    <w:basedOn w:val="a"/>
    <w:rsid w:val="00826DD2"/>
    <w:pPr>
      <w:ind w:firstLine="851"/>
      <w:jc w:val="both"/>
    </w:pPr>
    <w:rPr>
      <w:sz w:val="24"/>
    </w:rPr>
  </w:style>
  <w:style w:type="character" w:styleId="a5">
    <w:name w:val="Hyperlink"/>
    <w:basedOn w:val="a0"/>
    <w:rsid w:val="00826DD2"/>
    <w:rPr>
      <w:color w:val="0000FF"/>
      <w:u w:val="single"/>
    </w:rPr>
  </w:style>
  <w:style w:type="character" w:styleId="a6">
    <w:name w:val="FollowedHyperlink"/>
    <w:basedOn w:val="a0"/>
    <w:rsid w:val="00826DD2"/>
    <w:rPr>
      <w:color w:val="800080"/>
      <w:u w:val="single"/>
    </w:rPr>
  </w:style>
  <w:style w:type="paragraph" w:styleId="a7">
    <w:name w:val="Document Map"/>
    <w:basedOn w:val="a"/>
    <w:semiHidden/>
    <w:rsid w:val="00826DD2"/>
    <w:pPr>
      <w:shd w:val="clear" w:color="auto" w:fill="000080"/>
    </w:pPr>
    <w:rPr>
      <w:rFonts w:ascii="Tahoma" w:hAnsi="Tahoma"/>
    </w:rPr>
  </w:style>
  <w:style w:type="paragraph" w:styleId="30">
    <w:name w:val="Body Text Indent 3"/>
    <w:basedOn w:val="a"/>
    <w:rsid w:val="00826DD2"/>
    <w:pPr>
      <w:ind w:firstLine="851"/>
    </w:pPr>
    <w:rPr>
      <w:sz w:val="24"/>
    </w:rPr>
  </w:style>
  <w:style w:type="paragraph" w:customStyle="1" w:styleId="10">
    <w:name w:val="Обычный1"/>
    <w:rsid w:val="00345445"/>
    <w:pPr>
      <w:widowControl w:val="0"/>
      <w:spacing w:line="280" w:lineRule="auto"/>
      <w:ind w:left="80" w:firstLine="260"/>
      <w:jc w:val="both"/>
    </w:pPr>
    <w:rPr>
      <w:snapToGrid w:val="0"/>
    </w:rPr>
  </w:style>
  <w:style w:type="paragraph" w:styleId="a8">
    <w:name w:val="Balloon Text"/>
    <w:basedOn w:val="a"/>
    <w:semiHidden/>
    <w:rsid w:val="00A20AA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A20AA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20AA6"/>
  </w:style>
  <w:style w:type="table" w:styleId="ab">
    <w:name w:val="Table Grid"/>
    <w:basedOn w:val="a1"/>
    <w:rsid w:val="00E4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624B13"/>
    <w:rPr>
      <w:sz w:val="24"/>
      <w:szCs w:val="24"/>
    </w:rPr>
  </w:style>
  <w:style w:type="paragraph" w:styleId="ad">
    <w:name w:val="List Paragraph"/>
    <w:basedOn w:val="a"/>
    <w:uiPriority w:val="34"/>
    <w:qFormat/>
    <w:rsid w:val="00037E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21"/>
    <w:rsid w:val="001F53B6"/>
    <w:rPr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1F53B6"/>
    <w:rPr>
      <w:b/>
      <w:bCs/>
      <w:spacing w:val="-10"/>
      <w:sz w:val="18"/>
      <w:szCs w:val="18"/>
      <w:shd w:val="clear" w:color="auto" w:fill="FFFFFF"/>
    </w:rPr>
  </w:style>
  <w:style w:type="character" w:customStyle="1" w:styleId="ArialNarrow7pt">
    <w:name w:val="Основной текст + Arial Narrow;7 pt;Полужирный"/>
    <w:basedOn w:val="ae"/>
    <w:rsid w:val="001F53B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rialNarrow85pt">
    <w:name w:val="Основной текст + Arial Narrow;8;5 pt"/>
    <w:basedOn w:val="ae"/>
    <w:rsid w:val="001F53B6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Подпись к таблице + Не полужирный;Курсив;Интервал 0 pt"/>
    <w:basedOn w:val="af"/>
    <w:rsid w:val="001F53B6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1F53B6"/>
    <w:pPr>
      <w:widowControl w:val="0"/>
      <w:shd w:val="clear" w:color="auto" w:fill="FFFFFF"/>
      <w:spacing w:before="2280" w:line="235" w:lineRule="exact"/>
      <w:ind w:hanging="180"/>
      <w:jc w:val="both"/>
    </w:pPr>
  </w:style>
  <w:style w:type="paragraph" w:customStyle="1" w:styleId="af0">
    <w:name w:val="Подпись к таблице"/>
    <w:basedOn w:val="a"/>
    <w:link w:val="af"/>
    <w:rsid w:val="001F53B6"/>
    <w:pPr>
      <w:widowControl w:val="0"/>
      <w:shd w:val="clear" w:color="auto" w:fill="FFFFFF"/>
      <w:spacing w:line="187" w:lineRule="exact"/>
      <w:jc w:val="both"/>
    </w:pPr>
    <w:rPr>
      <w:b/>
      <w:bCs/>
      <w:spacing w:val="-10"/>
      <w:sz w:val="18"/>
      <w:szCs w:val="18"/>
    </w:rPr>
  </w:style>
  <w:style w:type="paragraph" w:styleId="af1">
    <w:name w:val="footnote text"/>
    <w:basedOn w:val="a"/>
    <w:link w:val="af2"/>
    <w:semiHidden/>
    <w:rsid w:val="007746A4"/>
  </w:style>
  <w:style w:type="character" w:customStyle="1" w:styleId="af2">
    <w:name w:val="Текст сноски Знак"/>
    <w:basedOn w:val="a0"/>
    <w:link w:val="af1"/>
    <w:semiHidden/>
    <w:rsid w:val="007746A4"/>
  </w:style>
  <w:style w:type="character" w:styleId="af3">
    <w:name w:val="footnote reference"/>
    <w:basedOn w:val="a0"/>
    <w:semiHidden/>
    <w:rsid w:val="00774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Архитектура ЭВМ – это одна из дисциплин компьютерной науки, которая изучает принципы организации программных  и аппаратных средств структурные элементы современных вычислительных машин, а также принципы организации и построения вычислительных систем</vt:lpstr>
    </vt:vector>
  </TitlesOfParts>
  <Company>ГОУ СПО "ПКТиМ</Company>
  <LinksUpToDate>false</LinksUpToDate>
  <CharactersWithSpaces>16701</CharactersWithSpaces>
  <SharedDoc>false</SharedDoc>
  <HLinks>
    <vt:vector size="24" baseType="variant">
      <vt:variant>
        <vt:i4>3212339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г14</vt:lpwstr>
      </vt:variant>
      <vt:variant>
        <vt:i4>3212339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г13</vt:lpwstr>
      </vt:variant>
      <vt:variant>
        <vt:i4>3212339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г12</vt:lpwstr>
      </vt:variant>
      <vt:variant>
        <vt:i4>3212339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г11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Архитектура ЭВМ – это одна из дисциплин компьютерной науки, которая изучает принципы организации программных  и аппаратных средств структурные элементы современных вычислительных машин, а также принципы организации и построения вычислительных систем</dc:title>
  <dc:creator>Tanechka</dc:creator>
  <cp:lastModifiedBy>bobson.61@mail.ru</cp:lastModifiedBy>
  <cp:revision>2</cp:revision>
  <cp:lastPrinted>2019-01-24T10:03:00Z</cp:lastPrinted>
  <dcterms:created xsi:type="dcterms:W3CDTF">2022-02-14T18:53:00Z</dcterms:created>
  <dcterms:modified xsi:type="dcterms:W3CDTF">2022-02-14T18:53:00Z</dcterms:modified>
</cp:coreProperties>
</file>